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FE2BE1" w14:textId="589680F0" w:rsidR="009C0072" w:rsidRPr="00856508" w:rsidRDefault="009C0072" w:rsidP="009C007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04 Piedras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0CB514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C0072" w:rsidRPr="009C0072">
              <w:rPr>
                <w:rFonts w:ascii="Tahoma" w:hAnsi="Tahoma" w:cs="Tahoma"/>
              </w:rPr>
              <w:t>Martha Elena Chávez Juárez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072A29E" w14:textId="77777777" w:rsidR="009C0072" w:rsidRPr="009C0072" w:rsidRDefault="009C0072" w:rsidP="009C007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C00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Preparatoria</w:t>
            </w:r>
          </w:p>
          <w:p w14:paraId="38D54C68" w14:textId="77777777" w:rsidR="009C0072" w:rsidRPr="009C0072" w:rsidRDefault="009C0072" w:rsidP="009C007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C00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diciembre 2007 – junio 2009</w:t>
            </w:r>
          </w:p>
          <w:p w14:paraId="12B7B16D" w14:textId="77777777" w:rsidR="00A06D17" w:rsidRDefault="009C0072" w:rsidP="009C007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C00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Autónoma de Piedras Negras</w:t>
            </w:r>
          </w:p>
          <w:p w14:paraId="12688D69" w14:textId="7B33F129" w:rsidR="009C0072" w:rsidRPr="00CA0767" w:rsidRDefault="009C0072" w:rsidP="009C007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8A9867A" w14:textId="77777777" w:rsidR="009C0072" w:rsidRPr="009C0072" w:rsidRDefault="009C0072" w:rsidP="009C007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0072">
              <w:rPr>
                <w:rFonts w:ascii="Tahoma" w:hAnsi="Tahoma" w:cs="Tahoma"/>
              </w:rPr>
              <w:t>Empresa: Óptica Aguirre del Norte S.A. de C.V.</w:t>
            </w:r>
          </w:p>
          <w:p w14:paraId="2A98DFD2" w14:textId="3CE1CEC8" w:rsidR="009C0072" w:rsidRPr="009C0072" w:rsidRDefault="009C0072" w:rsidP="009C007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0072">
              <w:rPr>
                <w:rFonts w:ascii="Tahoma" w:hAnsi="Tahoma" w:cs="Tahoma"/>
              </w:rPr>
              <w:t xml:space="preserve">Periodo: 23 </w:t>
            </w:r>
            <w:r w:rsidRPr="009C0072">
              <w:rPr>
                <w:rFonts w:ascii="Tahoma" w:hAnsi="Tahoma" w:cs="Tahoma"/>
              </w:rPr>
              <w:t>septiembre</w:t>
            </w:r>
            <w:r w:rsidRPr="009C0072">
              <w:rPr>
                <w:rFonts w:ascii="Tahoma" w:hAnsi="Tahoma" w:cs="Tahoma"/>
              </w:rPr>
              <w:t xml:space="preserve"> de 1991 a la fecha</w:t>
            </w:r>
          </w:p>
          <w:p w14:paraId="060D6669" w14:textId="77777777" w:rsidR="00BA3E7F" w:rsidRDefault="009C0072" w:rsidP="009C0072">
            <w:pPr>
              <w:jc w:val="both"/>
              <w:rPr>
                <w:rFonts w:ascii="Tahoma" w:hAnsi="Tahoma" w:cs="Tahoma"/>
              </w:rPr>
            </w:pPr>
            <w:r w:rsidRPr="009C0072">
              <w:rPr>
                <w:rFonts w:ascii="Tahoma" w:hAnsi="Tahoma" w:cs="Tahoma"/>
              </w:rPr>
              <w:t>Cargo: Administrativo</w:t>
            </w:r>
          </w:p>
          <w:p w14:paraId="09F05F26" w14:textId="3DC6934B" w:rsidR="009C0072" w:rsidRPr="00AA1544" w:rsidRDefault="009C0072" w:rsidP="009C00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7DB9" w14:textId="77777777" w:rsidR="00685D14" w:rsidRDefault="00685D14" w:rsidP="00527FC7">
      <w:pPr>
        <w:spacing w:after="0" w:line="240" w:lineRule="auto"/>
      </w:pPr>
      <w:r>
        <w:separator/>
      </w:r>
    </w:p>
  </w:endnote>
  <w:endnote w:type="continuationSeparator" w:id="0">
    <w:p w14:paraId="090F717B" w14:textId="77777777" w:rsidR="00685D14" w:rsidRDefault="00685D1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1F1F" w14:textId="77777777" w:rsidR="00685D14" w:rsidRDefault="00685D14" w:rsidP="00527FC7">
      <w:pPr>
        <w:spacing w:after="0" w:line="240" w:lineRule="auto"/>
      </w:pPr>
      <w:r>
        <w:separator/>
      </w:r>
    </w:p>
  </w:footnote>
  <w:footnote w:type="continuationSeparator" w:id="0">
    <w:p w14:paraId="0644FF4A" w14:textId="77777777" w:rsidR="00685D14" w:rsidRDefault="00685D1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85D14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C0072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2025-06-02T16:02:00Z</dcterms:created>
  <dcterms:modified xsi:type="dcterms:W3CDTF">2025-06-02T16:02:00Z</dcterms:modified>
</cp:coreProperties>
</file>